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36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 xml:space="preserve">1  лютого 2018 року</w:t>
        <w:tab/>
        <w:tab/>
        <w:tab/>
        <w:tab/>
        <w:t xml:space="preserve">№ 58 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створення Комісії з оцінки та забезпечення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проведення конкурсного відбору проектів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соціально-економічного розвитку, що можуть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реалізовуватися за рахунок коштів районного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бюджету в Пустомитівському районі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ст.ст.6,17, п.9) ч.1ст.39, ст.41 Закону України «Про місцеві державні адміністрації», з метою здійснення відбору проектів соціально-економічного розвитку, що можуть реалізовуватися за рахунок коштів районного бюджету 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Створити Комісію районної державної адміністрації з оцінки та забезпечення проведення конкурсного відбору проектів соціально-економічного розвитку, що можуть реалізовуватися за рахунок коштів районного бюджету, згідно з додатком 1.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Затвердити Положення про Комісію районної державної адміністрації з оцінки та забезпечення проведення конкурсного відбору проектів соціально-економічного розвитку, що можуть реалізовуватися за рахунок коштів районного бюджету, згідно з додатком 2.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 розпорядження залишаю за собою.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 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firstLine="76.0000000000000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firstLine="76.0000000000000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firstLine="76.0000000000000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firstLine="76.0000000000000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firstLine="76.0000000000000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firstLine="76.0000000000000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firstLine="76.0000000000000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firstLine="76.0000000000000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firstLine="76.0000000000000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firstLine="76.0000000000000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firstLine="76.0000000000000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firstLine="76.0000000000000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firstLine="76.0000000000000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firstLine="76.0000000000000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firstLine="76.0000000000000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firstLine="76.0000000000000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20"/>
        </w:tabs>
        <w:spacing w:after="0" w:before="0" w:line="240" w:lineRule="auto"/>
        <w:ind w:left="0" w:right="0" w:firstLine="534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20"/>
        </w:tabs>
        <w:spacing w:after="0" w:before="0" w:line="240" w:lineRule="auto"/>
        <w:ind w:left="0" w:right="0" w:firstLine="534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20"/>
        </w:tabs>
        <w:spacing w:after="0" w:before="0" w:line="240" w:lineRule="auto"/>
        <w:ind w:left="0" w:right="0" w:firstLine="534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20"/>
        </w:tabs>
        <w:spacing w:after="0" w:before="0" w:line="240" w:lineRule="auto"/>
        <w:ind w:left="0" w:right="0" w:firstLine="534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20"/>
        </w:tabs>
        <w:spacing w:after="0" w:before="0" w:line="240" w:lineRule="auto"/>
        <w:ind w:left="0" w:right="0" w:firstLine="534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20"/>
        </w:tabs>
        <w:spacing w:after="0" w:before="0" w:line="240" w:lineRule="auto"/>
        <w:ind w:left="0" w:right="0" w:firstLine="534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20"/>
        </w:tabs>
        <w:spacing w:after="0" w:before="0" w:line="240" w:lineRule="auto"/>
        <w:ind w:left="0" w:right="0" w:firstLine="534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20"/>
        </w:tabs>
        <w:spacing w:after="0" w:before="0" w:line="240" w:lineRule="auto"/>
        <w:ind w:left="0" w:right="0" w:firstLine="534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20"/>
        </w:tabs>
        <w:spacing w:after="0" w:before="0" w:line="240" w:lineRule="auto"/>
        <w:ind w:left="0" w:right="0" w:firstLine="534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20"/>
        </w:tabs>
        <w:spacing w:after="0" w:before="0" w:line="240" w:lineRule="auto"/>
        <w:ind w:left="0" w:right="0" w:firstLine="534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20"/>
        </w:tabs>
        <w:spacing w:after="0" w:before="0" w:line="240" w:lineRule="auto"/>
        <w:ind w:left="0" w:right="0" w:firstLine="534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2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2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20"/>
        </w:tabs>
        <w:spacing w:after="0" w:before="0" w:line="240" w:lineRule="auto"/>
        <w:ind w:left="0" w:right="0" w:firstLine="534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1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20"/>
        </w:tabs>
        <w:spacing w:after="0" w:before="0" w:line="240" w:lineRule="auto"/>
        <w:ind w:left="0" w:right="0" w:firstLine="534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 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20"/>
        </w:tabs>
        <w:spacing w:after="0" w:before="0" w:line="240" w:lineRule="auto"/>
        <w:ind w:left="0" w:right="0" w:firstLine="534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450"/>
        </w:tabs>
        <w:spacing w:after="0" w:before="0" w:line="240" w:lineRule="auto"/>
        <w:ind w:left="0" w:right="0" w:firstLine="534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 лютого 2018 року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450"/>
        </w:tabs>
        <w:spacing w:after="0" w:before="0" w:line="240" w:lineRule="auto"/>
        <w:ind w:left="0" w:right="0" w:firstLine="534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58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450"/>
        </w:tabs>
        <w:spacing w:after="0" w:before="0" w:line="240" w:lineRule="auto"/>
        <w:ind w:left="0" w:right="0" w:firstLine="510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Склад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комісії з оцінки та забезпечення проведення конкурсного відбору проектів соціально-економічного розвитку, що можуть реалізовуватися за рахунок коштів районного бюджету</w:t>
      </w:r>
      <w:r w:rsidDel="00000000" w:rsidR="00000000" w:rsidRPr="00000000">
        <w:rPr>
          <w:rtl w:val="0"/>
        </w:rPr>
      </w:r>
    </w:p>
    <w:tbl>
      <w:tblPr>
        <w:tblStyle w:val="Table1"/>
        <w:tblW w:w="9817.0" w:type="dxa"/>
        <w:jc w:val="left"/>
        <w:tblInd w:w="-35.0" w:type="dxa"/>
        <w:tblLayout w:type="fixed"/>
        <w:tblLook w:val="0000"/>
      </w:tblPr>
      <w:tblGrid>
        <w:gridCol w:w="2375"/>
        <w:gridCol w:w="4961"/>
        <w:gridCol w:w="2481"/>
        <w:tblGridChange w:id="0">
          <w:tblGrid>
            <w:gridCol w:w="2375"/>
            <w:gridCol w:w="4961"/>
            <w:gridCol w:w="2481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Хрунь І.М.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Заступник голови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голова комісії</w:t>
            </w:r>
          </w:p>
        </w:tc>
      </w:tr>
      <w:tr>
        <w:trPr>
          <w:trHeight w:val="40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Мудрий І.В.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Заступник голови районної ради (за згодою)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Заступник голови комісії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Марущак О.І.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Начальник відділу економічного розвитку, інфраструктури та торгівлі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Секретар комісії</w:t>
            </w:r>
          </w:p>
        </w:tc>
      </w:tr>
      <w:t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Члени комісії: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Голець Н.М.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Головний спеціаліст юридичного відділу апарату районної державної адміністрації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Руденко О.В.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Головний спеціаліст відділу культури районної державної адміністрації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Лісна М.М.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Начальник відділу освіти районної державної адміністрації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Рибак Л.М.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Начальник відділу житлово-комунального господарства та будівництва районної державної адміністрації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Лабай І.М.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Головний лікар КЗ ПРР «Пустомитівської центральної районної лікарні» (за згодою)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Фрис В.Я.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Заступник керуючого справами-начальник відділу правового та кадрового забезпечення районної ради (за згодою)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Васьків І.М.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Голова постійної комісії районної ради з питань бюджету, фінансів, податків та інвестицій (за згодою)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Юзькевич В.М.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Голова постійної комісії районної ради з питань соціально-економічного розвитку, промисловості, паливно-енергетичного комплексу (за згодою)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Добрянський А.Я.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Голова постійної комісії районної ради з питань культури, туризму, молодіжної політики, фізичної культури і спорту (за згодою)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Фар’ян О.В.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Голова постійної комісії районної ради з питань містобудування, архітектури, житлово-комунального господарства, транспорту та зв’язку (за згодою)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Зінько Ю.В.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Голова постійної комісії районної ради з питань охорони здоров’я, соціального захисту населення, сім’ї, материнства, дитинства (за згодою)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Михальчук О.П.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Голова постійної комісії районної ради  з питань освіти, науки, релігії, національного і духовного відродження,  інформаційної політики та свободи слова (за згодою)</w:t>
            </w:r>
          </w:p>
        </w:tc>
      </w:tr>
    </w:tbl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Керівник апарату</w:t>
        <w:tab/>
        <w:tab/>
        <w:tab/>
        <w:tab/>
        <w:tab/>
        <w:tab/>
        <w:tab/>
        <w:t xml:space="preserve">Ю.В. 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firstLine="76.00000000000001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20"/>
        </w:tabs>
        <w:spacing w:after="0" w:before="0" w:line="240" w:lineRule="auto"/>
        <w:ind w:left="0" w:right="0" w:firstLine="5386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20"/>
        </w:tabs>
        <w:spacing w:after="0" w:before="0" w:line="240" w:lineRule="auto"/>
        <w:ind w:left="0" w:right="0" w:firstLine="5386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20"/>
        </w:tabs>
        <w:spacing w:after="0" w:before="0" w:line="240" w:lineRule="auto"/>
        <w:ind w:left="0" w:right="0" w:firstLine="5386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20"/>
        </w:tabs>
        <w:spacing w:after="0" w:before="0" w:line="240" w:lineRule="auto"/>
        <w:ind w:left="0" w:right="0" w:firstLine="538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20"/>
        </w:tabs>
        <w:spacing w:after="0" w:before="0" w:line="240" w:lineRule="auto"/>
        <w:ind w:left="0" w:right="0" w:firstLine="538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20"/>
        </w:tabs>
        <w:spacing w:after="0" w:before="0" w:line="240" w:lineRule="auto"/>
        <w:ind w:left="0" w:right="0" w:firstLine="538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20"/>
        </w:tabs>
        <w:spacing w:after="0" w:before="0" w:line="240" w:lineRule="auto"/>
        <w:ind w:left="0" w:right="0" w:firstLine="538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20"/>
        </w:tabs>
        <w:spacing w:after="0" w:before="0" w:line="240" w:lineRule="auto"/>
        <w:ind w:left="0" w:right="0" w:firstLine="538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20"/>
        </w:tabs>
        <w:spacing w:after="0" w:before="0" w:line="240" w:lineRule="auto"/>
        <w:ind w:left="0" w:right="0" w:firstLine="538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20"/>
        </w:tabs>
        <w:spacing w:after="0" w:before="0" w:line="240" w:lineRule="auto"/>
        <w:ind w:left="0" w:right="0" w:firstLine="538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20"/>
        </w:tabs>
        <w:spacing w:after="0" w:before="0" w:line="240" w:lineRule="auto"/>
        <w:ind w:left="0" w:right="0" w:firstLine="538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20"/>
        </w:tabs>
        <w:spacing w:after="0" w:before="0" w:line="240" w:lineRule="auto"/>
        <w:ind w:left="0" w:right="0" w:firstLine="538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20"/>
        </w:tabs>
        <w:spacing w:after="0" w:before="0" w:line="240" w:lineRule="auto"/>
        <w:ind w:left="0" w:right="0" w:firstLine="538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20"/>
        </w:tabs>
        <w:spacing w:after="0" w:before="0" w:line="240" w:lineRule="auto"/>
        <w:ind w:left="0" w:right="0" w:firstLine="538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20"/>
        </w:tabs>
        <w:spacing w:after="0" w:before="0" w:line="240" w:lineRule="auto"/>
        <w:ind w:left="0" w:right="0" w:firstLine="538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20"/>
        </w:tabs>
        <w:spacing w:after="0" w:before="0" w:line="240" w:lineRule="auto"/>
        <w:ind w:left="0" w:right="0" w:firstLine="538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20"/>
        </w:tabs>
        <w:spacing w:after="0" w:before="0" w:line="240" w:lineRule="auto"/>
        <w:ind w:left="0" w:right="0" w:firstLine="538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20"/>
        </w:tabs>
        <w:spacing w:after="0" w:before="0" w:line="240" w:lineRule="auto"/>
        <w:ind w:left="0" w:right="0" w:firstLine="538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20"/>
        </w:tabs>
        <w:spacing w:after="0" w:before="0" w:line="240" w:lineRule="auto"/>
        <w:ind w:left="0" w:right="0" w:firstLine="538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2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2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20"/>
        </w:tabs>
        <w:spacing w:after="0" w:before="0" w:line="240" w:lineRule="auto"/>
        <w:ind w:left="0" w:right="0" w:firstLine="538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20"/>
        </w:tabs>
        <w:spacing w:after="0" w:before="0" w:line="240" w:lineRule="auto"/>
        <w:ind w:left="0" w:right="0" w:firstLine="538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2</w:t>
      </w:r>
    </w:p>
    <w:p w:rsidR="00000000" w:rsidDel="00000000" w:rsidP="00000000" w:rsidRDefault="00000000" w:rsidRPr="00000000" w14:paraId="0000008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20"/>
        </w:tabs>
        <w:spacing w:after="0" w:before="0" w:line="240" w:lineRule="auto"/>
        <w:ind w:left="0" w:right="0" w:firstLine="538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 </w:t>
      </w:r>
    </w:p>
    <w:p w:rsidR="00000000" w:rsidDel="00000000" w:rsidP="00000000" w:rsidRDefault="00000000" w:rsidRPr="00000000" w14:paraId="0000008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20"/>
        </w:tabs>
        <w:spacing w:after="0" w:before="0" w:line="240" w:lineRule="auto"/>
        <w:ind w:left="0" w:right="0" w:firstLine="538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8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450"/>
        </w:tabs>
        <w:spacing w:after="0" w:before="0" w:line="240" w:lineRule="auto"/>
        <w:ind w:left="0" w:right="0" w:firstLine="534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 лютого 2018 року</w:t>
      </w:r>
    </w:p>
    <w:p w:rsidR="00000000" w:rsidDel="00000000" w:rsidP="00000000" w:rsidRDefault="00000000" w:rsidRPr="00000000" w14:paraId="0000008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450"/>
        </w:tabs>
        <w:spacing w:after="0" w:before="0" w:line="240" w:lineRule="auto"/>
        <w:ind w:left="0" w:right="0" w:firstLine="534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58</w:t>
      </w:r>
    </w:p>
    <w:p w:rsidR="00000000" w:rsidDel="00000000" w:rsidP="00000000" w:rsidRDefault="00000000" w:rsidRPr="00000000" w14:paraId="0000008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ПОЛОЖЕННЯ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комісію з оцінки та забезпечення проведення конкурсного відбору проектів соціально-економічного розвитку, що можуть реалізовуватися за рахунок коштів районного бюджету в Пустомитівському районі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  <w:tab w:val="left" w:pos="1134"/>
        </w:tabs>
        <w:spacing w:after="0" w:before="12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Комісія з оцінки та забезпечення проведення конкурсного відбору проектів соціально-економічного розвитку, що можуть реалізовуватися за рахунок коштів районного бюджету (далі - Комісія) є постійно діючим органом райдержадміністрації, який утворюється головою райдержадміністрації для проведення оцінки та попереднього конкурсного відбору проектів соціально-економічного розвитку, що відповідно до статті 101 Бюджетного кодексу України можуть реалізовуватися за рахунок коштів районного бюджету.</w:t>
      </w:r>
    </w:p>
    <w:p w:rsidR="00000000" w:rsidDel="00000000" w:rsidP="00000000" w:rsidRDefault="00000000" w:rsidRPr="00000000" w14:paraId="0000008F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  <w:tab w:val="left" w:pos="1134"/>
        </w:tabs>
        <w:spacing w:after="0" w:before="12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Комісія у своїй діяльності керується Конституцією і законами України, а також указами Президента України та постановами Верховної Ради України, прийнятими відповідно до Конституції і законів України, іншими актами Кабінету Міністрів України, розпорядженнями голови райдержадміністрації та цим Положенням.</w:t>
      </w:r>
    </w:p>
    <w:p w:rsidR="00000000" w:rsidDel="00000000" w:rsidP="00000000" w:rsidRDefault="00000000" w:rsidRPr="00000000" w14:paraId="00000090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  <w:tab w:val="left" w:pos="1134"/>
        </w:tabs>
        <w:spacing w:after="0" w:before="12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Основними завданнями Комісії є:</w:t>
      </w:r>
    </w:p>
    <w:p w:rsidR="00000000" w:rsidDel="00000000" w:rsidP="00000000" w:rsidRDefault="00000000" w:rsidRPr="00000000" w14:paraId="00000091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12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забезпечення проведення оцінки та попереднього конкурсного відбору проектів соціально-економічного розвитку;</w:t>
      </w:r>
    </w:p>
    <w:p w:rsidR="00000000" w:rsidDel="00000000" w:rsidP="00000000" w:rsidRDefault="00000000" w:rsidRPr="00000000" w14:paraId="00000092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12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організація інформаційного забезпечення проведення оцінки та попереднього конкурсного відбору проектів соціально-економічного розвитку.</w:t>
      </w:r>
    </w:p>
    <w:p w:rsidR="00000000" w:rsidDel="00000000" w:rsidP="00000000" w:rsidRDefault="00000000" w:rsidRPr="00000000" w14:paraId="00000093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  <w:tab w:val="left" w:pos="1134"/>
        </w:tabs>
        <w:spacing w:after="0" w:before="120" w:line="276" w:lineRule="auto"/>
        <w:ind w:left="0" w:right="0" w:firstLine="85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Комісія відповідно до покладених на неї завдань:</w:t>
      </w:r>
    </w:p>
    <w:bookmarkStart w:colFirst="0" w:colLast="0" w:name="gjdgxs" w:id="0"/>
    <w:bookmarkEnd w:id="0"/>
    <w:p w:rsidR="00000000" w:rsidDel="00000000" w:rsidP="00000000" w:rsidRDefault="00000000" w:rsidRPr="00000000" w14:paraId="00000094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12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здійснює оцінку відповідності проектів соціально-економічного розвитку наступним вимогам:</w:t>
      </w:r>
    </w:p>
    <w:p w:rsidR="00000000" w:rsidDel="00000000" w:rsidP="00000000" w:rsidRDefault="00000000" w:rsidRPr="00000000" w14:paraId="0000009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8" w:before="28" w:line="24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відповідність пріоритетам, визначених у 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ff"/>
            <w:sz w:val="20"/>
            <w:szCs w:val="20"/>
            <w:u w:val="single"/>
            <w:shd w:fill="auto" w:val="clear"/>
            <w:vertAlign w:val="baseline"/>
            <w:rtl w:val="0"/>
          </w:rPr>
          <w:t xml:space="preserve">Стратегії</w:t>
        </w:r>
      </w:hyperlink>
      <w:bookmarkStart w:colFirst="0" w:colLast="0" w:name="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розвитку Пустомитівського району на період до 2025 року та у плані заходів з її реалізації;</w:t>
      </w:r>
    </w:p>
    <w:bookmarkStart w:colFirst="0" w:colLast="0" w:name="1fob9te" w:id="2"/>
    <w:bookmarkEnd w:id="2"/>
    <w:p w:rsidR="00000000" w:rsidDel="00000000" w:rsidP="00000000" w:rsidRDefault="00000000" w:rsidRPr="00000000" w14:paraId="0000009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8" w:before="28" w:line="24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підтримка добровільно об’єднаних територіальних громад;</w:t>
      </w:r>
    </w:p>
    <w:bookmarkStart w:colFirst="0" w:colLast="0" w:name="3znysh7" w:id="3"/>
    <w:bookmarkEnd w:id="3"/>
    <w:p w:rsidR="00000000" w:rsidDel="00000000" w:rsidP="00000000" w:rsidRDefault="00000000" w:rsidRPr="00000000" w14:paraId="00000097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8" w:before="28" w:line="24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наявність проектної документації (для проектів будівництва (нове будівництво, реконструкція, капітальний ремонт));</w:t>
      </w:r>
    </w:p>
    <w:bookmarkStart w:colFirst="0" w:colLast="0" w:name="2et92p0" w:id="4"/>
    <w:bookmarkEnd w:id="4"/>
    <w:p w:rsidR="00000000" w:rsidDel="00000000" w:rsidP="00000000" w:rsidRDefault="00000000" w:rsidRPr="00000000" w14:paraId="0000009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8" w:before="28" w:line="24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співфінансування з бюджету ОТГ, міської, сільських рад не менше 10 відсотків;</w:t>
      </w:r>
    </w:p>
    <w:p w:rsidR="00000000" w:rsidDel="00000000" w:rsidP="00000000" w:rsidRDefault="00000000" w:rsidRPr="00000000" w14:paraId="00000099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12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a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a"/>
          <w:sz w:val="20"/>
          <w:szCs w:val="20"/>
          <w:u w:val="none"/>
          <w:shd w:fill="auto" w:val="clear"/>
          <w:vertAlign w:val="baseline"/>
          <w:rtl w:val="0"/>
        </w:rPr>
        <w:t xml:space="preserve">проводить попередній конкурсний відбір проектів соціально-економічного розвитку;</w:t>
      </w:r>
    </w:p>
    <w:p w:rsidR="00000000" w:rsidDel="00000000" w:rsidP="00000000" w:rsidRDefault="00000000" w:rsidRPr="00000000" w14:paraId="0000009A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12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a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a"/>
          <w:sz w:val="20"/>
          <w:szCs w:val="20"/>
          <w:u w:val="none"/>
          <w:shd w:fill="auto" w:val="clear"/>
          <w:vertAlign w:val="baseline"/>
          <w:rtl w:val="0"/>
        </w:rPr>
        <w:t xml:space="preserve"> за результатами оцінки та відбору надає голові райдержадміністрації пропозиції про перелік проектів соціально-економічного розвитку, що можуть реалізовуватись на території району;</w:t>
      </w:r>
    </w:p>
    <w:p w:rsidR="00000000" w:rsidDel="00000000" w:rsidP="00000000" w:rsidRDefault="00000000" w:rsidRPr="00000000" w14:paraId="0000009B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12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a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a"/>
          <w:sz w:val="20"/>
          <w:szCs w:val="20"/>
          <w:u w:val="none"/>
          <w:shd w:fill="auto" w:val="clear"/>
          <w:vertAlign w:val="baseline"/>
          <w:rtl w:val="0"/>
        </w:rPr>
        <w:t xml:space="preserve">інформує заявників (органи місцевого самоврядування) про результати проведеної оцінки та відбору.</w:t>
      </w:r>
    </w:p>
    <w:p w:rsidR="00000000" w:rsidDel="00000000" w:rsidP="00000000" w:rsidRDefault="00000000" w:rsidRPr="00000000" w14:paraId="0000009C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  <w:tab w:val="left" w:pos="1134"/>
        </w:tabs>
        <w:spacing w:after="0" w:before="120" w:line="276" w:lineRule="auto"/>
        <w:ind w:left="0" w:right="0" w:firstLine="85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Комісія має право:</w:t>
      </w:r>
    </w:p>
    <w:p w:rsidR="00000000" w:rsidDel="00000000" w:rsidP="00000000" w:rsidRDefault="00000000" w:rsidRPr="00000000" w14:paraId="0000009D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12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отримувати в установленому порядку від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a"/>
          <w:sz w:val="20"/>
          <w:szCs w:val="20"/>
          <w:u w:val="none"/>
          <w:shd w:fill="auto" w:val="clear"/>
          <w:vertAlign w:val="baseline"/>
          <w:rtl w:val="0"/>
        </w:rPr>
        <w:t xml:space="preserve">ОТГ, міської, сільських рад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інформацію, необхідну для виконання покладених на неї завдань;</w:t>
      </w:r>
    </w:p>
    <w:p w:rsidR="00000000" w:rsidDel="00000000" w:rsidP="00000000" w:rsidRDefault="00000000" w:rsidRPr="00000000" w14:paraId="0000009E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12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утворювати у разі потреби для виконання покладених на неї завдань постійні або тимчасові робочі групи;</w:t>
      </w:r>
    </w:p>
    <w:p w:rsidR="00000000" w:rsidDel="00000000" w:rsidP="00000000" w:rsidRDefault="00000000" w:rsidRPr="00000000" w14:paraId="0000009F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12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організовувати проведення конференцій, семінарів, нарад та інших заходів.</w:t>
      </w:r>
    </w:p>
    <w:p w:rsidR="00000000" w:rsidDel="00000000" w:rsidP="00000000" w:rsidRDefault="00000000" w:rsidRPr="00000000" w14:paraId="000000A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12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200" w:before="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Комісія під час виконання покладених на неї завдань взаємодіє з відділами райдержадміністрації, Пустомитівською районною радою, ОТГ, міською та сільськими радами.</w:t>
      </w:r>
    </w:p>
    <w:p w:rsidR="00000000" w:rsidDel="00000000" w:rsidP="00000000" w:rsidRDefault="00000000" w:rsidRPr="00000000" w14:paraId="000000A2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200" w:before="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Склад Комісії затверджується розпорядженням голови райдержадміністрації.</w:t>
      </w:r>
    </w:p>
    <w:p w:rsidR="00000000" w:rsidDel="00000000" w:rsidP="00000000" w:rsidRDefault="00000000" w:rsidRPr="00000000" w14:paraId="000000A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  <w:tab w:val="left" w:pos="1134"/>
        </w:tabs>
        <w:spacing w:after="0" w:before="0" w:line="240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складу комісії включаються представники структурних підрозділів райдержадміністрації, Пустомитівської районної ради, голови постійних комісій районної ради (за згодою). До роботи комісії можуть залучатися незалежні експерти (за згодою).</w:t>
      </w:r>
    </w:p>
    <w:p w:rsidR="00000000" w:rsidDel="00000000" w:rsidP="00000000" w:rsidRDefault="00000000" w:rsidRPr="00000000" w14:paraId="000000A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0" w:line="240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Інформація про склад та положення про комісію розміщується на офіційному веб-сайті райдержадміністрації.</w:t>
      </w:r>
    </w:p>
    <w:p w:rsidR="00000000" w:rsidDel="00000000" w:rsidP="00000000" w:rsidRDefault="00000000" w:rsidRPr="00000000" w14:paraId="000000A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0" w:line="240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200" w:before="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Формою роботи Комісії є засідання, що проводяться за рішенням її голови.</w:t>
      </w:r>
    </w:p>
    <w:p w:rsidR="00000000" w:rsidDel="00000000" w:rsidP="00000000" w:rsidRDefault="00000000" w:rsidRPr="00000000" w14:paraId="000000A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200" w:before="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Очолює Комісію голова Комісії, який організовую діяльність Комісії і головує на її засіданнях. У разі відсутності голови, його обов’язки виконує заступник.</w:t>
      </w:r>
    </w:p>
    <w:p w:rsidR="00000000" w:rsidDel="00000000" w:rsidP="00000000" w:rsidRDefault="00000000" w:rsidRPr="00000000" w14:paraId="000000A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200" w:before="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Засідання Комісії веде голова, а за його відсутності – заступник голови.</w:t>
      </w:r>
    </w:p>
    <w:p w:rsidR="00000000" w:rsidDel="00000000" w:rsidP="00000000" w:rsidRDefault="00000000" w:rsidRPr="00000000" w14:paraId="000000A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200" w:before="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Підготовку матеріалів на засідання Комісії забезпечує її секретар.</w:t>
      </w:r>
    </w:p>
    <w:p w:rsidR="00000000" w:rsidDel="00000000" w:rsidP="00000000" w:rsidRDefault="00000000" w:rsidRPr="00000000" w14:paraId="000000A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Засідання Комісії вважається правомочним, якщо в ньому взяли участь не менше двох третин членів Комісії.</w:t>
      </w:r>
    </w:p>
    <w:p w:rsidR="00000000" w:rsidDel="00000000" w:rsidP="00000000" w:rsidRDefault="00000000" w:rsidRPr="00000000" w14:paraId="000000A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Рішення на засіданнях Комісії приймаються шляхом відкритого голосування і вважаються схваленими, якщо за них проголосувало більш як половина присутніх на засіданні членів Комісії. </w:t>
      </w:r>
    </w:p>
    <w:p w:rsidR="00000000" w:rsidDel="00000000" w:rsidP="00000000" w:rsidRDefault="00000000" w:rsidRPr="00000000" w14:paraId="000000A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1"/>
          <w:tab w:val="left" w:pos="1134"/>
        </w:tabs>
        <w:spacing w:after="0" w:before="12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 разі рівного розподілу голосів вирішальним є голос головуючого на засіданні.</w:t>
      </w:r>
    </w:p>
    <w:p w:rsidR="00000000" w:rsidDel="00000000" w:rsidP="00000000" w:rsidRDefault="00000000" w:rsidRPr="00000000" w14:paraId="000000A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1"/>
          <w:tab w:val="left" w:pos="1134"/>
        </w:tabs>
        <w:spacing w:after="0" w:before="12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Рішення фіксуються у протоколі засідання, який підписується головуючим на засіданні та секретарем і надсилається усім членам Комісії.</w:t>
      </w:r>
    </w:p>
    <w:p w:rsidR="00000000" w:rsidDel="00000000" w:rsidP="00000000" w:rsidRDefault="00000000" w:rsidRPr="00000000" w14:paraId="000000A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1"/>
          <w:tab w:val="left" w:pos="1134"/>
        </w:tabs>
        <w:spacing w:after="0" w:before="12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Член Комісії, який не підтримує рішення, може викласти у письмовій формі свою окрему думку, що додається до протоколу засідання.</w:t>
      </w:r>
    </w:p>
    <w:p w:rsidR="00000000" w:rsidDel="00000000" w:rsidP="00000000" w:rsidRDefault="00000000" w:rsidRPr="00000000" w14:paraId="000000A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12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Контроль за виконанням рішень Комісії здійснюється секретарем Комісії.</w:t>
      </w:r>
    </w:p>
    <w:p w:rsidR="00000000" w:rsidDel="00000000" w:rsidP="00000000" w:rsidRDefault="00000000" w:rsidRPr="00000000" w14:paraId="000000B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12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9. Організаційне, інформаційне, матеріально-технічне забезпечення діяльності Комісії здійснює відділ економічного розвитку, інфраструктури та торгівлі райдержадміністрації.</w:t>
      </w:r>
    </w:p>
    <w:p w:rsidR="00000000" w:rsidDel="00000000" w:rsidP="00000000" w:rsidRDefault="00000000" w:rsidRPr="00000000" w14:paraId="000000B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е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рівник апарату</w:t>
        <w:tab/>
        <w:tab/>
        <w:tab/>
        <w:tab/>
        <w:tab/>
        <w:tab/>
        <w:tab/>
        <w:t xml:space="preserve">Ю.В. 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firstLine="76.0000000000000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2">
    <w:lvl w:ilvl="0">
      <w:start w:val="1"/>
      <w:numFmt w:val="decimal"/>
      <w:lvlText w:val="%1)"/>
      <w:lvlJc w:val="left"/>
      <w:pPr>
        <w:ind w:left="1069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lef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lef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left"/>
      <w:pPr>
        <w:ind w:left="6829" w:hanging="180"/>
      </w:pPr>
      <w:rPr>
        <w:vertAlign w:val="baseline"/>
      </w:rPr>
    </w:lvl>
  </w:abstractNum>
  <w:abstractNum w:abstractNumId="3">
    <w:lvl w:ilvl="0">
      <w:start w:val="1"/>
      <w:numFmt w:val="decimal"/>
      <w:lvlText w:val="%1."/>
      <w:lvlJc w:val="left"/>
      <w:pPr>
        <w:ind w:left="5700" w:hanging="120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4162" w:hanging="360"/>
      </w:pPr>
      <w:rPr>
        <w:vertAlign w:val="baseline"/>
      </w:rPr>
    </w:lvl>
    <w:lvl w:ilvl="2">
      <w:start w:val="1"/>
      <w:numFmt w:val="lowerRoman"/>
      <w:lvlText w:val="%3."/>
      <w:lvlJc w:val="left"/>
      <w:pPr>
        <w:ind w:left="4882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5602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6322" w:hanging="360"/>
      </w:pPr>
      <w:rPr>
        <w:vertAlign w:val="baseline"/>
      </w:rPr>
    </w:lvl>
    <w:lvl w:ilvl="5">
      <w:start w:val="1"/>
      <w:numFmt w:val="lowerRoman"/>
      <w:lvlText w:val="%6."/>
      <w:lvlJc w:val="left"/>
      <w:pPr>
        <w:ind w:left="7042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7762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8482" w:hanging="360"/>
      </w:pPr>
      <w:rPr>
        <w:vertAlign w:val="baseline"/>
      </w:rPr>
    </w:lvl>
    <w:lvl w:ilvl="8">
      <w:start w:val="1"/>
      <w:numFmt w:val="lowerRoman"/>
      <w:lvlText w:val="%9."/>
      <w:lvlJc w:val="left"/>
      <w:pPr>
        <w:ind w:left="9202" w:hanging="180"/>
      </w:pPr>
      <w:rPr>
        <w:vertAlign w:val="baseline"/>
      </w:rPr>
    </w:lvl>
  </w:abstractNum>
  <w:abstractNum w:abstractNumId="4">
    <w:lvl w:ilvl="0">
      <w:start w:val="1"/>
      <w:numFmt w:val="decimal"/>
      <w:lvlText w:val="%1)"/>
      <w:lvlJc w:val="left"/>
      <w:pPr>
        <w:ind w:left="8157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8877" w:hanging="360"/>
      </w:pPr>
      <w:rPr>
        <w:vertAlign w:val="baseline"/>
      </w:rPr>
    </w:lvl>
    <w:lvl w:ilvl="2">
      <w:start w:val="1"/>
      <w:numFmt w:val="lowerRoman"/>
      <w:lvlText w:val="%3."/>
      <w:lvlJc w:val="left"/>
      <w:pPr>
        <w:ind w:left="9597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0317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11037" w:hanging="360"/>
      </w:pPr>
      <w:rPr>
        <w:vertAlign w:val="baseline"/>
      </w:rPr>
    </w:lvl>
    <w:lvl w:ilvl="5">
      <w:start w:val="1"/>
      <w:numFmt w:val="lowerRoman"/>
      <w:lvlText w:val="%6."/>
      <w:lvlJc w:val="left"/>
      <w:pPr>
        <w:ind w:left="11757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12477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13197" w:hanging="360"/>
      </w:pPr>
      <w:rPr>
        <w:vertAlign w:val="baseline"/>
      </w:rPr>
    </w:lvl>
    <w:lvl w:ilvl="8">
      <w:start w:val="1"/>
      <w:numFmt w:val="lowerRoman"/>
      <w:lvlText w:val="%9."/>
      <w:lvlJc w:val="left"/>
      <w:pPr>
        <w:ind w:left="13917" w:hanging="180"/>
      </w:pPr>
      <w:rPr>
        <w:vertAlign w:val="baseline"/>
      </w:rPr>
    </w:lvl>
  </w:abstractNum>
  <w:abstractNum w:abstractNumId="5">
    <w:lvl w:ilvl="0">
      <w:start w:val="1"/>
      <w:numFmt w:val="decimal"/>
      <w:lvlText w:val="%1)"/>
      <w:lvlJc w:val="left"/>
      <w:pPr>
        <w:ind w:left="1637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lef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lef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left"/>
      <w:pPr>
        <w:ind w:left="6829" w:hanging="180"/>
      </w:pPr>
      <w:rPr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yperlink" Target="http://zakon3.rada.gov.ua/laws/show/385-2014-%D0%BF/paran1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